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65FC9">
      <w:pPr>
        <w:pStyle w:val="11"/>
        <w:pBdr>
          <w:bottom w:val="single" w:color="auto" w:sz="12" w:space="1"/>
        </w:pBdr>
        <w:rPr>
          <w:b/>
          <w:sz w:val="36"/>
          <w:szCs w:val="36"/>
        </w:rPr>
      </w:pPr>
      <w:r>
        <w:rPr>
          <w:b/>
          <w:sz w:val="32"/>
          <w:szCs w:val="32"/>
        </w:rPr>
        <w:t>ТЕРРИТОРИАЛЬНАЯ ИЗБИРАТЕЛЬНАЯ КОМИССИЯ</w:t>
      </w:r>
      <w:r>
        <w:rPr>
          <w:rFonts w:hint="default"/>
          <w:b/>
          <w:sz w:val="32"/>
          <w:szCs w:val="32"/>
          <w:lang w:val="ru-RU"/>
        </w:rPr>
        <w:t xml:space="preserve"> </w:t>
      </w:r>
      <w:r>
        <w:rPr>
          <w:b/>
          <w:sz w:val="32"/>
          <w:szCs w:val="32"/>
        </w:rPr>
        <w:t>№</w:t>
      </w:r>
      <w:r>
        <w:rPr>
          <w:rFonts w:hint="default"/>
          <w:b/>
          <w:sz w:val="32"/>
          <w:szCs w:val="32"/>
          <w:lang w:val="ru-RU"/>
        </w:rPr>
        <w:t xml:space="preserve"> 2</w:t>
      </w:r>
      <w:r>
        <w:rPr>
          <w:b/>
          <w:sz w:val="32"/>
          <w:szCs w:val="32"/>
        </w:rPr>
        <w:t xml:space="preserve"> ЦЕНТРАЛЬНОГО ОКРУГА ГОРОДА КУРСКА</w:t>
      </w:r>
    </w:p>
    <w:p w14:paraId="0785AA94">
      <w:pPr>
        <w:rPr>
          <w:b/>
          <w:color w:val="000000"/>
          <w:spacing w:val="60"/>
          <w:sz w:val="32"/>
        </w:rPr>
      </w:pPr>
    </w:p>
    <w:p w14:paraId="59E84B97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33DE5F39">
      <w:pPr>
        <w:rPr>
          <w:b/>
          <w:sz w:val="32"/>
          <w:szCs w:val="32"/>
        </w:rPr>
      </w:pPr>
    </w:p>
    <w:tbl>
      <w:tblPr>
        <w:tblStyle w:val="6"/>
        <w:tblW w:w="991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6"/>
        <w:gridCol w:w="3107"/>
        <w:gridCol w:w="3368"/>
      </w:tblGrid>
      <w:tr w14:paraId="2CC8A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36" w:type="dxa"/>
          </w:tcPr>
          <w:p w14:paraId="29F081B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>
              <w:rPr>
                <w:rFonts w:hint="default"/>
                <w:color w:val="000000"/>
                <w:sz w:val="28"/>
                <w:szCs w:val="28"/>
                <w:lang w:val="ru-RU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июня 202</w:t>
            </w:r>
            <w:r>
              <w:rPr>
                <w:rFonts w:hint="default"/>
                <w:color w:val="000000"/>
                <w:sz w:val="28"/>
                <w:szCs w:val="28"/>
                <w:lang w:val="ru-RU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1201B55A">
            <w:pPr>
              <w:pStyle w:val="2"/>
              <w:rPr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г. Курск</w:t>
            </w:r>
          </w:p>
        </w:tc>
        <w:tc>
          <w:tcPr>
            <w:tcW w:w="3368" w:type="dxa"/>
          </w:tcPr>
          <w:p w14:paraId="6E46314E">
            <w:pPr>
              <w:rPr>
                <w:rFonts w:hint="default"/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</w:rPr>
              <w:t>№ 3/2</w:t>
            </w:r>
            <w:r>
              <w:rPr>
                <w:rFonts w:hint="default"/>
                <w:color w:val="000000"/>
                <w:sz w:val="28"/>
                <w:szCs w:val="28"/>
                <w:lang w:val="ru-RU"/>
              </w:rPr>
              <w:t>2</w:t>
            </w:r>
            <w:r>
              <w:rPr>
                <w:color w:val="000000"/>
                <w:sz w:val="28"/>
                <w:szCs w:val="28"/>
              </w:rPr>
              <w:t>-</w:t>
            </w:r>
            <w:r>
              <w:rPr>
                <w:rFonts w:hint="default"/>
                <w:color w:val="000000"/>
                <w:sz w:val="28"/>
                <w:szCs w:val="28"/>
                <w:lang w:val="ru-RU"/>
              </w:rPr>
              <w:t>2</w:t>
            </w:r>
          </w:p>
        </w:tc>
      </w:tr>
    </w:tbl>
    <w:p w14:paraId="74A962E6">
      <w:pPr>
        <w:rPr>
          <w:b/>
          <w:bCs/>
          <w:szCs w:val="28"/>
        </w:rPr>
      </w:pPr>
    </w:p>
    <w:p w14:paraId="62A2EDD5">
      <w:pPr>
        <w:spacing w:line="360" w:lineRule="auto"/>
        <w:rPr>
          <w:b/>
          <w:bCs/>
          <w:szCs w:val="28"/>
        </w:rPr>
      </w:pPr>
    </w:p>
    <w:p w14:paraId="463910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Cs w:val="28"/>
          <w:lang w:val="ru-RU"/>
        </w:rPr>
      </w:pPr>
      <w:r>
        <w:rPr>
          <w:b/>
          <w:bCs/>
          <w:szCs w:val="28"/>
        </w:rPr>
        <w:t xml:space="preserve">Об установлении количества подписей избирателей, необходимого для регистрации кандидата в депутаты Курской областной Думы </w:t>
      </w:r>
      <w:r>
        <w:rPr>
          <w:b/>
          <w:bCs/>
          <w:szCs w:val="28"/>
          <w:lang w:val="ru-RU"/>
        </w:rPr>
        <w:t>восьмого</w:t>
      </w:r>
      <w:r>
        <w:rPr>
          <w:b/>
          <w:bCs/>
          <w:szCs w:val="28"/>
        </w:rPr>
        <w:t xml:space="preserve"> созыва по одномандатному избирательному округу №</w:t>
      </w:r>
      <w:r>
        <w:rPr>
          <w:rFonts w:hint="default"/>
          <w:b/>
          <w:bCs/>
          <w:szCs w:val="28"/>
          <w:lang w:val="ru-RU"/>
        </w:rPr>
        <w:t xml:space="preserve"> 6</w:t>
      </w:r>
    </w:p>
    <w:p w14:paraId="7D67F4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8"/>
        <w:jc w:val="both"/>
        <w:textAlignment w:val="auto"/>
        <w:rPr>
          <w:szCs w:val="28"/>
        </w:rPr>
      </w:pPr>
    </w:p>
    <w:p w14:paraId="058819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8"/>
        <w:jc w:val="both"/>
        <w:textAlignment w:val="auto"/>
        <w:rPr>
          <w:b/>
          <w:color w:val="auto"/>
          <w:szCs w:val="28"/>
        </w:rPr>
      </w:pPr>
      <w:r>
        <w:rPr>
          <w:color w:val="auto"/>
          <w:szCs w:val="28"/>
          <w:lang w:val="ru-RU"/>
        </w:rPr>
        <w:t>В</w:t>
      </w:r>
      <w:r>
        <w:rPr>
          <w:rFonts w:hint="default"/>
          <w:color w:val="auto"/>
          <w:szCs w:val="28"/>
          <w:lang w:val="ru-RU"/>
        </w:rPr>
        <w:t xml:space="preserve"> соответствии с пунктом 7 </w:t>
      </w:r>
      <w:r>
        <w:rPr>
          <w:color w:val="auto"/>
          <w:szCs w:val="28"/>
        </w:rPr>
        <w:t>статьи 2</w:t>
      </w:r>
      <w:r>
        <w:rPr>
          <w:rFonts w:hint="default"/>
          <w:color w:val="auto"/>
          <w:szCs w:val="28"/>
          <w:lang w:val="ru-RU"/>
        </w:rPr>
        <w:t>5</w:t>
      </w:r>
      <w:r>
        <w:rPr>
          <w:color w:val="auto"/>
          <w:szCs w:val="28"/>
        </w:rPr>
        <w:t>,</w:t>
      </w:r>
      <w:r>
        <w:rPr>
          <w:rFonts w:hint="default"/>
          <w:color w:val="auto"/>
          <w:szCs w:val="28"/>
          <w:lang w:val="ru-RU"/>
        </w:rPr>
        <w:t xml:space="preserve"> пунктом 7 статьи 35.1, пунктом 1.1 статьи</w:t>
      </w:r>
      <w:r>
        <w:rPr>
          <w:color w:val="auto"/>
          <w:szCs w:val="28"/>
        </w:rPr>
        <w:t xml:space="preserve"> 38</w:t>
      </w:r>
      <w:r>
        <w:rPr>
          <w:rFonts w:hint="default"/>
          <w:color w:val="auto"/>
          <w:szCs w:val="28"/>
          <w:lang w:val="ru-RU"/>
        </w:rPr>
        <w:t xml:space="preserve"> </w:t>
      </w:r>
      <w:r>
        <w:rPr>
          <w:color w:val="auto"/>
          <w:szCs w:val="28"/>
        </w:rPr>
        <w:t xml:space="preserve">Закона Курской области «Кодекс Курской области о выборах и референдумах», </w:t>
      </w:r>
      <w:r>
        <w:rPr>
          <w:color w:val="auto"/>
          <w:szCs w:val="28"/>
          <w:lang w:val="ru-RU"/>
        </w:rPr>
        <w:t>на</w:t>
      </w:r>
      <w:r>
        <w:rPr>
          <w:rFonts w:hint="default"/>
          <w:color w:val="auto"/>
          <w:szCs w:val="28"/>
          <w:lang w:val="ru-RU"/>
        </w:rPr>
        <w:t xml:space="preserve"> основании</w:t>
      </w:r>
      <w:r>
        <w:rPr>
          <w:color w:val="auto"/>
          <w:szCs w:val="28"/>
        </w:rPr>
        <w:t xml:space="preserve"> решени</w:t>
      </w:r>
      <w:r>
        <w:rPr>
          <w:color w:val="auto"/>
          <w:szCs w:val="28"/>
          <w:lang w:val="ru-RU"/>
        </w:rPr>
        <w:t>я</w:t>
      </w:r>
      <w:r>
        <w:rPr>
          <w:color w:val="auto"/>
          <w:szCs w:val="28"/>
        </w:rPr>
        <w:t xml:space="preserve"> Избирательной комиссии Курской области от </w:t>
      </w:r>
      <w:r>
        <w:rPr>
          <w:rFonts w:hint="default"/>
          <w:b w:val="0"/>
          <w:bCs w:val="0"/>
          <w:color w:val="auto"/>
          <w:szCs w:val="28"/>
          <w:lang w:val="ru-RU"/>
        </w:rPr>
        <w:t>16 апреля</w:t>
      </w:r>
      <w:r>
        <w:rPr>
          <w:b w:val="0"/>
          <w:bCs w:val="0"/>
          <w:color w:val="auto"/>
          <w:szCs w:val="28"/>
        </w:rPr>
        <w:t xml:space="preserve"> 20</w:t>
      </w:r>
      <w:r>
        <w:rPr>
          <w:rFonts w:hint="default"/>
          <w:b w:val="0"/>
          <w:bCs w:val="0"/>
          <w:color w:val="auto"/>
          <w:szCs w:val="28"/>
          <w:lang w:val="ru-RU"/>
        </w:rPr>
        <w:t>26</w:t>
      </w:r>
      <w:r>
        <w:rPr>
          <w:b w:val="0"/>
          <w:bCs w:val="0"/>
          <w:color w:val="auto"/>
          <w:szCs w:val="28"/>
        </w:rPr>
        <w:t xml:space="preserve"> года №1</w:t>
      </w:r>
      <w:r>
        <w:rPr>
          <w:rFonts w:hint="default"/>
          <w:b w:val="0"/>
          <w:bCs w:val="0"/>
          <w:color w:val="auto"/>
          <w:szCs w:val="28"/>
          <w:lang w:val="ru-RU"/>
        </w:rPr>
        <w:t>15</w:t>
      </w:r>
      <w:r>
        <w:rPr>
          <w:b w:val="0"/>
          <w:bCs w:val="0"/>
          <w:color w:val="auto"/>
          <w:szCs w:val="28"/>
        </w:rPr>
        <w:t>/</w:t>
      </w:r>
      <w:r>
        <w:rPr>
          <w:rFonts w:hint="default"/>
          <w:b w:val="0"/>
          <w:bCs w:val="0"/>
          <w:color w:val="auto"/>
          <w:szCs w:val="28"/>
          <w:lang w:val="ru-RU"/>
        </w:rPr>
        <w:t>888</w:t>
      </w:r>
      <w:r>
        <w:rPr>
          <w:b w:val="0"/>
          <w:bCs w:val="0"/>
          <w:color w:val="auto"/>
          <w:szCs w:val="28"/>
        </w:rPr>
        <w:t>-</w:t>
      </w:r>
      <w:r>
        <w:rPr>
          <w:rFonts w:hint="default"/>
          <w:b w:val="0"/>
          <w:bCs w:val="0"/>
          <w:color w:val="auto"/>
          <w:szCs w:val="28"/>
          <w:lang w:val="ru-RU"/>
        </w:rPr>
        <w:t>7</w:t>
      </w:r>
      <w:r>
        <w:rPr>
          <w:b w:val="0"/>
          <w:bCs w:val="0"/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«О возложении полномочий окружных избирательных комиссий по выборам депутатов Курской областной Думы </w:t>
      </w:r>
      <w:r>
        <w:rPr>
          <w:color w:val="auto"/>
          <w:szCs w:val="28"/>
          <w:lang w:val="ru-RU"/>
        </w:rPr>
        <w:t>восьмого</w:t>
      </w:r>
      <w:r>
        <w:rPr>
          <w:color w:val="auto"/>
          <w:szCs w:val="28"/>
        </w:rPr>
        <w:t xml:space="preserve"> созыва по одномандатным избирательным округам на территориальные избирательные комиссии Курской области», исходя из количества избирателей, зарегистрированных на территории одномандатного избирательного округа №</w:t>
      </w:r>
      <w:r>
        <w:rPr>
          <w:rFonts w:hint="default"/>
          <w:color w:val="auto"/>
          <w:szCs w:val="28"/>
          <w:lang w:val="ru-RU"/>
        </w:rPr>
        <w:t xml:space="preserve"> 6 по выборам </w:t>
      </w:r>
      <w:r>
        <w:rPr>
          <w:color w:val="auto"/>
          <w:szCs w:val="28"/>
        </w:rPr>
        <w:t xml:space="preserve">депутатов Курской областной Думы </w:t>
      </w:r>
      <w:r>
        <w:rPr>
          <w:color w:val="auto"/>
          <w:szCs w:val="28"/>
          <w:lang w:val="ru-RU"/>
        </w:rPr>
        <w:t>восьмого</w:t>
      </w:r>
      <w:r>
        <w:rPr>
          <w:color w:val="auto"/>
          <w:szCs w:val="28"/>
        </w:rPr>
        <w:t xml:space="preserve"> созыва по состоянию на 1</w:t>
      </w:r>
      <w:r>
        <w:rPr>
          <w:rFonts w:hint="default"/>
          <w:color w:val="auto"/>
          <w:szCs w:val="28"/>
          <w:lang w:val="ru-RU"/>
        </w:rPr>
        <w:t xml:space="preserve"> января </w:t>
      </w:r>
      <w:r>
        <w:rPr>
          <w:color w:val="auto"/>
          <w:szCs w:val="28"/>
        </w:rPr>
        <w:t>202</w:t>
      </w:r>
      <w:r>
        <w:rPr>
          <w:rFonts w:hint="default"/>
          <w:color w:val="auto"/>
          <w:szCs w:val="28"/>
          <w:lang w:val="ru-RU"/>
        </w:rPr>
        <w:t>6</w:t>
      </w:r>
      <w:r>
        <w:rPr>
          <w:color w:val="auto"/>
          <w:szCs w:val="28"/>
        </w:rPr>
        <w:t xml:space="preserve"> года - </w:t>
      </w:r>
      <w:r>
        <w:rPr>
          <w:rFonts w:hint="default"/>
          <w:b/>
          <w:bCs/>
          <w:color w:val="auto"/>
          <w:szCs w:val="28"/>
          <w:lang w:val="ru-RU"/>
        </w:rPr>
        <w:t>37876</w:t>
      </w:r>
      <w:r>
        <w:rPr>
          <w:color w:val="auto"/>
          <w:szCs w:val="28"/>
        </w:rPr>
        <w:t xml:space="preserve"> избирателей, территориальная избирательная комиссия №</w:t>
      </w:r>
      <w:r>
        <w:rPr>
          <w:rFonts w:hint="default"/>
          <w:color w:val="auto"/>
          <w:szCs w:val="28"/>
          <w:lang w:val="ru-RU"/>
        </w:rPr>
        <w:t xml:space="preserve"> 2</w:t>
      </w:r>
      <w:r>
        <w:rPr>
          <w:color w:val="auto"/>
          <w:szCs w:val="28"/>
        </w:rPr>
        <w:t xml:space="preserve"> Центрального округа города Курска </w:t>
      </w:r>
      <w:r>
        <w:rPr>
          <w:b/>
          <w:bCs/>
          <w:color w:val="auto"/>
          <w:szCs w:val="28"/>
        </w:rPr>
        <w:t>РЕШИЛА</w:t>
      </w:r>
      <w:r>
        <w:rPr>
          <w:b/>
          <w:color w:val="auto"/>
          <w:szCs w:val="28"/>
        </w:rPr>
        <w:t xml:space="preserve">: </w:t>
      </w:r>
    </w:p>
    <w:p w14:paraId="21604F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8"/>
        <w:jc w:val="both"/>
        <w:textAlignment w:val="auto"/>
        <w:rPr>
          <w:color w:val="auto"/>
          <w:szCs w:val="28"/>
        </w:rPr>
      </w:pPr>
      <w:r>
        <w:rPr>
          <w:color w:val="auto"/>
          <w:szCs w:val="28"/>
        </w:rPr>
        <w:t xml:space="preserve">1.Установить количество подписей избирателей, необходимое для регистрации кандидата в депутаты Курской областной Думы </w:t>
      </w:r>
      <w:r>
        <w:rPr>
          <w:color w:val="auto"/>
          <w:szCs w:val="28"/>
          <w:lang w:val="ru-RU"/>
        </w:rPr>
        <w:t>восьмого</w:t>
      </w:r>
      <w:r>
        <w:rPr>
          <w:color w:val="auto"/>
          <w:szCs w:val="28"/>
        </w:rPr>
        <w:t xml:space="preserve"> созыва по одномандатному избирательному округу №</w:t>
      </w:r>
      <w:r>
        <w:rPr>
          <w:rFonts w:hint="default"/>
          <w:color w:val="auto"/>
          <w:szCs w:val="28"/>
          <w:lang w:val="ru-RU"/>
        </w:rPr>
        <w:t xml:space="preserve"> 6</w:t>
      </w:r>
      <w:r>
        <w:rPr>
          <w:color w:val="auto"/>
          <w:szCs w:val="28"/>
        </w:rPr>
        <w:t xml:space="preserve"> - </w:t>
      </w:r>
      <w:r>
        <w:rPr>
          <w:b/>
          <w:bCs/>
          <w:color w:val="auto"/>
          <w:szCs w:val="28"/>
        </w:rPr>
        <w:t>1</w:t>
      </w:r>
      <w:r>
        <w:rPr>
          <w:rFonts w:hint="default"/>
          <w:b/>
          <w:bCs/>
          <w:color w:val="auto"/>
          <w:szCs w:val="28"/>
          <w:lang w:val="ru-RU"/>
        </w:rPr>
        <w:t>136</w:t>
      </w:r>
      <w:r>
        <w:rPr>
          <w:color w:val="auto"/>
          <w:szCs w:val="28"/>
        </w:rPr>
        <w:t xml:space="preserve"> подписей избирателей.</w:t>
      </w:r>
    </w:p>
    <w:p w14:paraId="443F85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8"/>
        <w:jc w:val="both"/>
        <w:textAlignment w:val="auto"/>
        <w:rPr>
          <w:color w:val="auto"/>
          <w:szCs w:val="28"/>
        </w:rPr>
      </w:pPr>
      <w:r>
        <w:rPr>
          <w:color w:val="auto"/>
          <w:szCs w:val="28"/>
        </w:rPr>
        <w:t>Количество  подписей</w:t>
      </w:r>
      <w:r>
        <w:rPr>
          <w:rFonts w:hint="default"/>
          <w:color w:val="auto"/>
          <w:szCs w:val="28"/>
          <w:lang w:val="ru-RU"/>
        </w:rPr>
        <w:t>,</w:t>
      </w:r>
      <w:r>
        <w:rPr>
          <w:color w:val="auto"/>
          <w:szCs w:val="28"/>
        </w:rPr>
        <w:t xml:space="preserve"> представляемых для регистрации кандидата в депутаты Курской областной Думы </w:t>
      </w:r>
      <w:r>
        <w:rPr>
          <w:color w:val="auto"/>
          <w:szCs w:val="28"/>
          <w:lang w:val="ru-RU"/>
        </w:rPr>
        <w:t>восьмого</w:t>
      </w:r>
      <w:r>
        <w:rPr>
          <w:color w:val="auto"/>
          <w:szCs w:val="28"/>
        </w:rPr>
        <w:t xml:space="preserve"> созыва по одномандатному избирательному округу №</w:t>
      </w:r>
      <w:r>
        <w:rPr>
          <w:rFonts w:hint="default"/>
          <w:color w:val="auto"/>
          <w:szCs w:val="28"/>
          <w:lang w:val="ru-RU"/>
        </w:rPr>
        <w:t xml:space="preserve"> 6, может превышать количество подписей, </w:t>
      </w:r>
      <w:r>
        <w:rPr>
          <w:color w:val="auto"/>
          <w:szCs w:val="28"/>
        </w:rPr>
        <w:t xml:space="preserve">необходимое для регистрации кандидата, но не более чем на 10 процентов, и составляет </w:t>
      </w:r>
      <w:r>
        <w:rPr>
          <w:b/>
          <w:bCs/>
          <w:color w:val="auto"/>
          <w:szCs w:val="28"/>
        </w:rPr>
        <w:t>1</w:t>
      </w:r>
      <w:r>
        <w:rPr>
          <w:rFonts w:hint="default"/>
          <w:b/>
          <w:bCs/>
          <w:color w:val="auto"/>
          <w:szCs w:val="28"/>
          <w:lang w:val="ru-RU"/>
        </w:rPr>
        <w:t>13</w:t>
      </w:r>
      <w:r>
        <w:rPr>
          <w:color w:val="auto"/>
          <w:szCs w:val="28"/>
        </w:rPr>
        <w:t xml:space="preserve"> подписей избирателей. </w:t>
      </w:r>
    </w:p>
    <w:p w14:paraId="6BA7F8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8"/>
        <w:jc w:val="both"/>
        <w:textAlignment w:val="auto"/>
        <w:rPr>
          <w:color w:val="auto"/>
          <w:szCs w:val="28"/>
        </w:rPr>
      </w:pPr>
      <w:r>
        <w:rPr>
          <w:color w:val="auto"/>
          <w:szCs w:val="28"/>
        </w:rPr>
        <w:t xml:space="preserve">Общее количество подписей избирателей, представляемых для регистрации кандидата в депутаты Курской областной Думы </w:t>
      </w:r>
      <w:r>
        <w:rPr>
          <w:color w:val="auto"/>
          <w:szCs w:val="28"/>
          <w:lang w:val="ru-RU"/>
        </w:rPr>
        <w:t>восьмого</w:t>
      </w:r>
      <w:r>
        <w:rPr>
          <w:color w:val="auto"/>
          <w:szCs w:val="28"/>
        </w:rPr>
        <w:t xml:space="preserve"> созыва по одномандатному избирательному округу №</w:t>
      </w:r>
      <w:r>
        <w:rPr>
          <w:rFonts w:hint="default"/>
          <w:color w:val="auto"/>
          <w:szCs w:val="28"/>
          <w:lang w:val="ru-RU"/>
        </w:rPr>
        <w:t xml:space="preserve"> 6</w:t>
      </w:r>
      <w:r>
        <w:rPr>
          <w:color w:val="auto"/>
          <w:szCs w:val="28"/>
        </w:rPr>
        <w:t xml:space="preserve">, не может превышать </w:t>
      </w:r>
      <w:r>
        <w:rPr>
          <w:b/>
          <w:bCs/>
          <w:color w:val="auto"/>
          <w:szCs w:val="28"/>
        </w:rPr>
        <w:t>1</w:t>
      </w:r>
      <w:r>
        <w:rPr>
          <w:rFonts w:hint="default"/>
          <w:b/>
          <w:bCs/>
          <w:color w:val="auto"/>
          <w:szCs w:val="28"/>
          <w:lang w:val="ru-RU"/>
        </w:rPr>
        <w:t>249</w:t>
      </w:r>
      <w:r>
        <w:rPr>
          <w:color w:val="auto"/>
          <w:szCs w:val="28"/>
        </w:rPr>
        <w:t xml:space="preserve"> подписей избирателей.</w:t>
      </w:r>
    </w:p>
    <w:p w14:paraId="0AEC7DF6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8"/>
        <w:jc w:val="both"/>
        <w:textAlignment w:val="auto"/>
        <w:rPr>
          <w:rFonts w:hint="default"/>
          <w:color w:val="auto"/>
          <w:szCs w:val="28"/>
          <w:lang w:val="ru-RU"/>
        </w:rPr>
      </w:pPr>
      <w:r>
        <w:rPr>
          <w:rFonts w:hint="default"/>
          <w:color w:val="auto"/>
          <w:szCs w:val="28"/>
          <w:lang w:val="ru-RU"/>
        </w:rPr>
        <w:t xml:space="preserve">Количество подписей избирателей в поддержку выдвижения кандидата </w:t>
      </w:r>
      <w:r>
        <w:rPr>
          <w:color w:val="auto"/>
          <w:szCs w:val="28"/>
        </w:rPr>
        <w:t xml:space="preserve">в депутаты Курской областной Думы </w:t>
      </w:r>
      <w:r>
        <w:rPr>
          <w:color w:val="auto"/>
          <w:szCs w:val="28"/>
          <w:lang w:val="ru-RU"/>
        </w:rPr>
        <w:t>восьмого</w:t>
      </w:r>
      <w:r>
        <w:rPr>
          <w:color w:val="auto"/>
          <w:szCs w:val="28"/>
        </w:rPr>
        <w:t xml:space="preserve"> созыва</w:t>
      </w:r>
      <w:r>
        <w:rPr>
          <w:rFonts w:hint="default"/>
          <w:color w:val="auto"/>
          <w:szCs w:val="28"/>
          <w:lang w:val="ru-RU"/>
        </w:rPr>
        <w:t xml:space="preserve"> по одномандатному избирательному округу № 6, которое может быть собрано с использованием Единого портала государственных и муниципальных услуг (ЕПГУ), в абсолютном выражении составляет не более </w:t>
      </w:r>
      <w:r>
        <w:rPr>
          <w:rFonts w:hint="default"/>
          <w:b/>
          <w:bCs/>
          <w:color w:val="auto"/>
          <w:szCs w:val="28"/>
          <w:lang w:val="ru-RU"/>
        </w:rPr>
        <w:t>568</w:t>
      </w:r>
      <w:r>
        <w:rPr>
          <w:rFonts w:hint="default"/>
          <w:color w:val="auto"/>
          <w:szCs w:val="28"/>
          <w:lang w:val="ru-RU"/>
        </w:rPr>
        <w:t xml:space="preserve"> подписей.</w:t>
      </w:r>
    </w:p>
    <w:p w14:paraId="5C1356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8"/>
        <w:jc w:val="both"/>
        <w:textAlignment w:val="auto"/>
        <w:rPr>
          <w:color w:val="auto"/>
          <w:szCs w:val="28"/>
        </w:rPr>
      </w:pPr>
      <w:r>
        <w:rPr>
          <w:rFonts w:hint="default"/>
          <w:color w:val="auto"/>
          <w:szCs w:val="28"/>
          <w:lang w:val="ru-RU"/>
        </w:rPr>
        <w:t>3</w:t>
      </w:r>
      <w:r>
        <w:rPr>
          <w:color w:val="auto"/>
          <w:szCs w:val="28"/>
        </w:rPr>
        <w:t>. Опубликовать настоящее решение в АУКО «Редакция газеты «Курская правда»</w:t>
      </w:r>
      <w:r>
        <w:rPr>
          <w:rFonts w:hint="default"/>
          <w:color w:val="auto"/>
          <w:szCs w:val="28"/>
          <w:lang w:val="ru-RU"/>
        </w:rPr>
        <w:t xml:space="preserve"> и разместить на официальном сайте Избирательной комиссии Курской области в сети «Интернет»</w:t>
      </w:r>
      <w:r>
        <w:rPr>
          <w:color w:val="auto"/>
          <w:szCs w:val="28"/>
        </w:rPr>
        <w:t xml:space="preserve">. </w:t>
      </w:r>
    </w:p>
    <w:p w14:paraId="77B7C8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8"/>
        <w:jc w:val="both"/>
        <w:textAlignment w:val="auto"/>
        <w:rPr>
          <w:color w:val="auto"/>
          <w:szCs w:val="28"/>
        </w:rPr>
      </w:pPr>
    </w:p>
    <w:p w14:paraId="24E2E4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8"/>
        <w:jc w:val="both"/>
        <w:textAlignment w:val="auto"/>
        <w:rPr>
          <w:color w:val="auto"/>
          <w:szCs w:val="28"/>
        </w:rPr>
      </w:pPr>
    </w:p>
    <w:p w14:paraId="260993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8"/>
        <w:jc w:val="both"/>
        <w:textAlignment w:val="auto"/>
        <w:rPr>
          <w:color w:val="auto"/>
          <w:szCs w:val="28"/>
        </w:rPr>
      </w:pPr>
    </w:p>
    <w:tbl>
      <w:tblPr>
        <w:tblStyle w:val="6"/>
        <w:tblW w:w="10563" w:type="dxa"/>
        <w:tblInd w:w="-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1"/>
        <w:gridCol w:w="4642"/>
      </w:tblGrid>
      <w:tr w14:paraId="6444AF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1" w:type="dxa"/>
          </w:tcPr>
          <w:p w14:paraId="7EB437E3">
            <w:pPr>
              <w:keepNext/>
              <w:spacing w:line="276" w:lineRule="auto"/>
              <w:jc w:val="both"/>
              <w:outlineLvl w:val="1"/>
              <w:rPr>
                <w:rFonts w:hint="default"/>
                <w:lang w:val="ru-RU" w:eastAsia="en-US"/>
              </w:rPr>
            </w:pPr>
            <w:r>
              <w:rPr>
                <w:lang w:eastAsia="en-US"/>
              </w:rPr>
              <w:t>Председатель</w:t>
            </w:r>
            <w:r>
              <w:rPr>
                <w:rFonts w:hint="default"/>
                <w:lang w:val="ru-RU" w:eastAsia="en-US"/>
              </w:rPr>
              <w:t xml:space="preserve"> </w:t>
            </w:r>
            <w:r>
              <w:rPr>
                <w:lang w:eastAsia="en-US"/>
              </w:rPr>
              <w:t>территориальной</w:t>
            </w:r>
            <w:r>
              <w:rPr>
                <w:rFonts w:hint="default"/>
                <w:lang w:val="ru-RU" w:eastAsia="en-US"/>
              </w:rPr>
              <w:t xml:space="preserve">  </w:t>
            </w:r>
          </w:p>
          <w:p w14:paraId="150E9E5F">
            <w:pPr>
              <w:keepNext/>
              <w:spacing w:line="276" w:lineRule="auto"/>
              <w:jc w:val="both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избирательной</w:t>
            </w:r>
            <w:r>
              <w:rPr>
                <w:rFonts w:hint="default"/>
                <w:lang w:val="ru-RU" w:eastAsia="en-US"/>
              </w:rPr>
              <w:t xml:space="preserve"> </w:t>
            </w:r>
            <w:r>
              <w:rPr>
                <w:lang w:eastAsia="en-US"/>
              </w:rPr>
              <w:t xml:space="preserve">комиссии </w:t>
            </w:r>
          </w:p>
        </w:tc>
        <w:tc>
          <w:tcPr>
            <w:tcW w:w="4642" w:type="dxa"/>
          </w:tcPr>
          <w:p w14:paraId="498E8E00">
            <w:pPr>
              <w:spacing w:line="276" w:lineRule="auto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                         </w:t>
            </w:r>
          </w:p>
          <w:p w14:paraId="1BFA2ADA">
            <w:pPr>
              <w:spacing w:line="276" w:lineRule="auto"/>
              <w:ind w:firstLine="2520" w:firstLineChars="900"/>
              <w:jc w:val="left"/>
              <w:rPr>
                <w:rFonts w:hint="default"/>
                <w:szCs w:val="28"/>
                <w:lang w:val="ru-RU" w:eastAsia="en-US"/>
              </w:rPr>
            </w:pPr>
            <w:r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val="ru-RU" w:eastAsia="en-US"/>
              </w:rPr>
              <w:t>И</w:t>
            </w:r>
            <w:r>
              <w:rPr>
                <w:rFonts w:hint="default"/>
                <w:szCs w:val="28"/>
                <w:lang w:val="ru-RU" w:eastAsia="en-US"/>
              </w:rPr>
              <w:t>.В. Черкашин</w:t>
            </w:r>
          </w:p>
        </w:tc>
      </w:tr>
      <w:tr w14:paraId="5D8C6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1" w:type="dxa"/>
          </w:tcPr>
          <w:p w14:paraId="76E7A037">
            <w:pPr>
              <w:keepNext/>
              <w:spacing w:line="276" w:lineRule="auto"/>
              <w:jc w:val="left"/>
              <w:outlineLvl w:val="1"/>
              <w:rPr>
                <w:sz w:val="18"/>
                <w:szCs w:val="18"/>
                <w:lang w:eastAsia="en-US"/>
              </w:rPr>
            </w:pPr>
          </w:p>
          <w:p w14:paraId="334320C5">
            <w:pPr>
              <w:keepNext/>
              <w:spacing w:line="276" w:lineRule="auto"/>
              <w:jc w:val="left"/>
              <w:outlineLvl w:val="1"/>
              <w:rPr>
                <w:sz w:val="12"/>
                <w:szCs w:val="12"/>
                <w:lang w:eastAsia="en-US"/>
              </w:rPr>
            </w:pPr>
          </w:p>
        </w:tc>
        <w:tc>
          <w:tcPr>
            <w:tcW w:w="4642" w:type="dxa"/>
          </w:tcPr>
          <w:p w14:paraId="3DF79463">
            <w:pPr>
              <w:spacing w:line="276" w:lineRule="auto"/>
              <w:jc w:val="left"/>
              <w:rPr>
                <w:sz w:val="12"/>
                <w:szCs w:val="12"/>
                <w:lang w:eastAsia="en-US"/>
              </w:rPr>
            </w:pPr>
          </w:p>
        </w:tc>
      </w:tr>
      <w:tr w14:paraId="525E78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1" w:type="dxa"/>
          </w:tcPr>
          <w:p w14:paraId="669A8411">
            <w:pPr>
              <w:keepNext/>
              <w:spacing w:line="276" w:lineRule="auto"/>
              <w:jc w:val="left"/>
              <w:outlineLvl w:val="1"/>
              <w:rPr>
                <w:lang w:eastAsia="en-US"/>
              </w:rPr>
            </w:pPr>
            <w:r>
              <w:rPr>
                <w:lang w:val="ru-RU" w:eastAsia="en-US"/>
              </w:rPr>
              <w:t>Секретарь</w:t>
            </w:r>
            <w:r>
              <w:rPr>
                <w:lang w:eastAsia="en-US"/>
              </w:rPr>
              <w:t xml:space="preserve"> территориальной</w:t>
            </w:r>
          </w:p>
          <w:p w14:paraId="5FD89F03">
            <w:pPr>
              <w:keepNext/>
              <w:spacing w:line="276" w:lineRule="auto"/>
              <w:jc w:val="left"/>
              <w:outlineLvl w:val="1"/>
              <w:rPr>
                <w:sz w:val="12"/>
                <w:szCs w:val="12"/>
                <w:lang w:eastAsia="en-US"/>
              </w:rPr>
            </w:pPr>
            <w:bookmarkStart w:id="0" w:name="_GoBack"/>
            <w:bookmarkEnd w:id="0"/>
            <w:r>
              <w:rPr>
                <w:lang w:eastAsia="en-US"/>
              </w:rPr>
              <w:t>избирательной</w:t>
            </w:r>
            <w:r>
              <w:rPr>
                <w:rFonts w:hint="default"/>
                <w:lang w:val="ru-RU" w:eastAsia="en-US"/>
              </w:rPr>
              <w:t xml:space="preserve"> </w:t>
            </w:r>
            <w:r>
              <w:rPr>
                <w:lang w:eastAsia="en-US"/>
              </w:rPr>
              <w:t xml:space="preserve">комиссии </w:t>
            </w:r>
          </w:p>
        </w:tc>
        <w:tc>
          <w:tcPr>
            <w:tcW w:w="4642" w:type="dxa"/>
          </w:tcPr>
          <w:p w14:paraId="1BEE64B4">
            <w:pPr>
              <w:spacing w:line="276" w:lineRule="auto"/>
              <w:ind w:firstLine="280" w:firstLineChars="100"/>
              <w:jc w:val="left"/>
              <w:rPr>
                <w:rFonts w:hint="default"/>
                <w:szCs w:val="28"/>
                <w:lang w:val="ru-RU" w:eastAsia="en-US"/>
              </w:rPr>
            </w:pPr>
          </w:p>
          <w:p w14:paraId="518E716A">
            <w:pPr>
              <w:spacing w:line="276" w:lineRule="auto"/>
              <w:ind w:firstLine="2520" w:firstLineChars="900"/>
              <w:jc w:val="left"/>
              <w:rPr>
                <w:sz w:val="12"/>
                <w:szCs w:val="12"/>
                <w:lang w:eastAsia="en-US"/>
              </w:rPr>
            </w:pPr>
            <w:r>
              <w:rPr>
                <w:rFonts w:hint="default"/>
                <w:szCs w:val="28"/>
                <w:lang w:val="ru-RU" w:eastAsia="en-US"/>
              </w:rPr>
              <w:t>Г.Ф. Окунькова</w:t>
            </w:r>
          </w:p>
        </w:tc>
      </w:tr>
    </w:tbl>
    <w:p w14:paraId="406C66C4">
      <w:pPr>
        <w:tabs>
          <w:tab w:val="left" w:pos="5954"/>
          <w:tab w:val="left" w:pos="6379"/>
        </w:tabs>
        <w:ind w:left="4536"/>
        <w:rPr>
          <w:rFonts w:ascii="Times New Roman CYR" w:hAnsi="Times New Roman CYR"/>
          <w:szCs w:val="28"/>
        </w:rPr>
      </w:pPr>
    </w:p>
    <w:p w14:paraId="28BC60D6">
      <w:pPr>
        <w:tabs>
          <w:tab w:val="left" w:pos="5954"/>
          <w:tab w:val="left" w:pos="6379"/>
        </w:tabs>
        <w:ind w:left="4536"/>
        <w:rPr>
          <w:rFonts w:ascii="Times New Roman CYR" w:hAnsi="Times New Roman CYR"/>
          <w:szCs w:val="28"/>
        </w:rPr>
      </w:pPr>
    </w:p>
    <w:p w14:paraId="49127998">
      <w:pPr>
        <w:tabs>
          <w:tab w:val="left" w:pos="5954"/>
          <w:tab w:val="left" w:pos="6379"/>
        </w:tabs>
        <w:ind w:left="4536"/>
        <w:rPr>
          <w:rFonts w:ascii="Times New Roman CYR" w:hAnsi="Times New Roman CYR"/>
          <w:szCs w:val="28"/>
        </w:rPr>
      </w:pPr>
    </w:p>
    <w:p w14:paraId="4DCB0361">
      <w:pPr>
        <w:tabs>
          <w:tab w:val="left" w:pos="5954"/>
          <w:tab w:val="left" w:pos="6379"/>
        </w:tabs>
        <w:ind w:left="4536"/>
        <w:rPr>
          <w:rFonts w:ascii="Times New Roman CYR" w:hAnsi="Times New Roman CYR"/>
          <w:szCs w:val="28"/>
        </w:rPr>
      </w:pPr>
    </w:p>
    <w:p w14:paraId="01A9314F">
      <w:pPr>
        <w:spacing w:line="360" w:lineRule="auto"/>
        <w:jc w:val="left"/>
        <w:rPr>
          <w:bCs/>
          <w:szCs w:val="28"/>
        </w:rPr>
      </w:pPr>
    </w:p>
    <w:sectPr>
      <w:pgSz w:w="11906" w:h="16838"/>
      <w:pgMar w:top="1134" w:right="850" w:bottom="1134" w:left="1134" w:header="709" w:footer="709" w:gutter="0"/>
      <w:pgNumType w:start="1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847F91"/>
    <w:multiLevelType w:val="singleLevel"/>
    <w:tmpl w:val="11847F91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34E"/>
    <w:rsid w:val="00001A8B"/>
    <w:rsid w:val="000236E8"/>
    <w:rsid w:val="00023C36"/>
    <w:rsid w:val="00031A02"/>
    <w:rsid w:val="000520DB"/>
    <w:rsid w:val="000704AF"/>
    <w:rsid w:val="00096445"/>
    <w:rsid w:val="00097268"/>
    <w:rsid w:val="000B1865"/>
    <w:rsid w:val="000B4032"/>
    <w:rsid w:val="000B412B"/>
    <w:rsid w:val="000C22DE"/>
    <w:rsid w:val="000C35BB"/>
    <w:rsid w:val="00103337"/>
    <w:rsid w:val="00144514"/>
    <w:rsid w:val="00147E06"/>
    <w:rsid w:val="00157F87"/>
    <w:rsid w:val="00173D73"/>
    <w:rsid w:val="00187A62"/>
    <w:rsid w:val="00187BB9"/>
    <w:rsid w:val="001B6078"/>
    <w:rsid w:val="001E1F31"/>
    <w:rsid w:val="001F354A"/>
    <w:rsid w:val="00203210"/>
    <w:rsid w:val="00207F34"/>
    <w:rsid w:val="00231211"/>
    <w:rsid w:val="00243516"/>
    <w:rsid w:val="00251F5F"/>
    <w:rsid w:val="0025638F"/>
    <w:rsid w:val="002600A4"/>
    <w:rsid w:val="00265109"/>
    <w:rsid w:val="00282B5F"/>
    <w:rsid w:val="00284AFF"/>
    <w:rsid w:val="00286F9B"/>
    <w:rsid w:val="002A5A3B"/>
    <w:rsid w:val="00332532"/>
    <w:rsid w:val="003552D2"/>
    <w:rsid w:val="003769D6"/>
    <w:rsid w:val="00385813"/>
    <w:rsid w:val="003903A8"/>
    <w:rsid w:val="00390CBC"/>
    <w:rsid w:val="00391E93"/>
    <w:rsid w:val="0039515D"/>
    <w:rsid w:val="003E5B93"/>
    <w:rsid w:val="00402C55"/>
    <w:rsid w:val="004174A2"/>
    <w:rsid w:val="00421275"/>
    <w:rsid w:val="004214A1"/>
    <w:rsid w:val="00446C2B"/>
    <w:rsid w:val="00451C0E"/>
    <w:rsid w:val="004530D4"/>
    <w:rsid w:val="00470258"/>
    <w:rsid w:val="00473F4F"/>
    <w:rsid w:val="00474066"/>
    <w:rsid w:val="004A1956"/>
    <w:rsid w:val="004B64BF"/>
    <w:rsid w:val="004E62EE"/>
    <w:rsid w:val="004F4AEE"/>
    <w:rsid w:val="005012A8"/>
    <w:rsid w:val="00513F62"/>
    <w:rsid w:val="005179BF"/>
    <w:rsid w:val="00525167"/>
    <w:rsid w:val="005338E1"/>
    <w:rsid w:val="00535906"/>
    <w:rsid w:val="0053742C"/>
    <w:rsid w:val="00540D1F"/>
    <w:rsid w:val="00554A39"/>
    <w:rsid w:val="00556583"/>
    <w:rsid w:val="00581392"/>
    <w:rsid w:val="0058161B"/>
    <w:rsid w:val="005C4271"/>
    <w:rsid w:val="005E36AB"/>
    <w:rsid w:val="005E5C54"/>
    <w:rsid w:val="005F480F"/>
    <w:rsid w:val="00600B93"/>
    <w:rsid w:val="006060C1"/>
    <w:rsid w:val="0061218C"/>
    <w:rsid w:val="006266E3"/>
    <w:rsid w:val="0065694D"/>
    <w:rsid w:val="00662C80"/>
    <w:rsid w:val="00671971"/>
    <w:rsid w:val="00674E60"/>
    <w:rsid w:val="0067758E"/>
    <w:rsid w:val="00686859"/>
    <w:rsid w:val="00694408"/>
    <w:rsid w:val="006B69C5"/>
    <w:rsid w:val="006D2E5B"/>
    <w:rsid w:val="007337D7"/>
    <w:rsid w:val="00743433"/>
    <w:rsid w:val="00774781"/>
    <w:rsid w:val="007803CA"/>
    <w:rsid w:val="00780F5E"/>
    <w:rsid w:val="00782F7E"/>
    <w:rsid w:val="007C7858"/>
    <w:rsid w:val="007D2BBC"/>
    <w:rsid w:val="007D3384"/>
    <w:rsid w:val="007E687D"/>
    <w:rsid w:val="007F7C5C"/>
    <w:rsid w:val="00800B0D"/>
    <w:rsid w:val="0080546B"/>
    <w:rsid w:val="00806EAD"/>
    <w:rsid w:val="0082734E"/>
    <w:rsid w:val="00835912"/>
    <w:rsid w:val="0085032E"/>
    <w:rsid w:val="008556E5"/>
    <w:rsid w:val="00891864"/>
    <w:rsid w:val="008A6EAA"/>
    <w:rsid w:val="008B17EC"/>
    <w:rsid w:val="008B6717"/>
    <w:rsid w:val="008C7A59"/>
    <w:rsid w:val="008D03AC"/>
    <w:rsid w:val="008E24BF"/>
    <w:rsid w:val="008E28EF"/>
    <w:rsid w:val="008E2FCE"/>
    <w:rsid w:val="008E65C3"/>
    <w:rsid w:val="008E6C14"/>
    <w:rsid w:val="008F4B23"/>
    <w:rsid w:val="00900D09"/>
    <w:rsid w:val="00922777"/>
    <w:rsid w:val="0092792D"/>
    <w:rsid w:val="00933DBD"/>
    <w:rsid w:val="00941E56"/>
    <w:rsid w:val="00943AA5"/>
    <w:rsid w:val="009534FA"/>
    <w:rsid w:val="00954A99"/>
    <w:rsid w:val="0096670B"/>
    <w:rsid w:val="0098608E"/>
    <w:rsid w:val="009902C3"/>
    <w:rsid w:val="009953ED"/>
    <w:rsid w:val="009966A3"/>
    <w:rsid w:val="009B14B6"/>
    <w:rsid w:val="009B3A63"/>
    <w:rsid w:val="009C5A6B"/>
    <w:rsid w:val="009D3282"/>
    <w:rsid w:val="009D3F08"/>
    <w:rsid w:val="009F0969"/>
    <w:rsid w:val="009F3CC5"/>
    <w:rsid w:val="00A001F6"/>
    <w:rsid w:val="00A005CB"/>
    <w:rsid w:val="00A26519"/>
    <w:rsid w:val="00A33464"/>
    <w:rsid w:val="00A90A43"/>
    <w:rsid w:val="00A91417"/>
    <w:rsid w:val="00AC70B7"/>
    <w:rsid w:val="00AD2C65"/>
    <w:rsid w:val="00AD2C9B"/>
    <w:rsid w:val="00B22688"/>
    <w:rsid w:val="00B229BD"/>
    <w:rsid w:val="00B315CA"/>
    <w:rsid w:val="00B33E12"/>
    <w:rsid w:val="00B44180"/>
    <w:rsid w:val="00B6071F"/>
    <w:rsid w:val="00B758F2"/>
    <w:rsid w:val="00B81B76"/>
    <w:rsid w:val="00B83850"/>
    <w:rsid w:val="00BA2FBB"/>
    <w:rsid w:val="00BD1349"/>
    <w:rsid w:val="00BD4210"/>
    <w:rsid w:val="00BD61CC"/>
    <w:rsid w:val="00BE3238"/>
    <w:rsid w:val="00C24811"/>
    <w:rsid w:val="00C42D54"/>
    <w:rsid w:val="00C45371"/>
    <w:rsid w:val="00C5252A"/>
    <w:rsid w:val="00C54891"/>
    <w:rsid w:val="00C62E98"/>
    <w:rsid w:val="00CE1D5B"/>
    <w:rsid w:val="00CF2FC0"/>
    <w:rsid w:val="00D01EA3"/>
    <w:rsid w:val="00D04FA9"/>
    <w:rsid w:val="00D06175"/>
    <w:rsid w:val="00D06387"/>
    <w:rsid w:val="00D331C0"/>
    <w:rsid w:val="00D440E1"/>
    <w:rsid w:val="00D664F3"/>
    <w:rsid w:val="00D758AB"/>
    <w:rsid w:val="00D80AB1"/>
    <w:rsid w:val="00D838C4"/>
    <w:rsid w:val="00D95F95"/>
    <w:rsid w:val="00DA2488"/>
    <w:rsid w:val="00DB29B4"/>
    <w:rsid w:val="00DE60AB"/>
    <w:rsid w:val="00E03AC3"/>
    <w:rsid w:val="00E12B2A"/>
    <w:rsid w:val="00E14E80"/>
    <w:rsid w:val="00E75B9D"/>
    <w:rsid w:val="00E9008E"/>
    <w:rsid w:val="00E917A0"/>
    <w:rsid w:val="00E925DA"/>
    <w:rsid w:val="00E97401"/>
    <w:rsid w:val="00EB5E9A"/>
    <w:rsid w:val="00EE3A7C"/>
    <w:rsid w:val="00EE5E96"/>
    <w:rsid w:val="00EF09D8"/>
    <w:rsid w:val="00F0117C"/>
    <w:rsid w:val="00F049C5"/>
    <w:rsid w:val="00F12C51"/>
    <w:rsid w:val="00F17F77"/>
    <w:rsid w:val="00F3198F"/>
    <w:rsid w:val="00F57015"/>
    <w:rsid w:val="00F82586"/>
    <w:rsid w:val="00F84FE6"/>
    <w:rsid w:val="00FA5886"/>
    <w:rsid w:val="00FA6537"/>
    <w:rsid w:val="00FB61B7"/>
    <w:rsid w:val="00FC42B7"/>
    <w:rsid w:val="00FD07FE"/>
    <w:rsid w:val="00FD0C18"/>
    <w:rsid w:val="00FE0D7A"/>
    <w:rsid w:val="0FF90AA4"/>
    <w:rsid w:val="1A9254F9"/>
    <w:rsid w:val="1E653CE2"/>
    <w:rsid w:val="1F4A3EF8"/>
    <w:rsid w:val="22097E6F"/>
    <w:rsid w:val="27027F0C"/>
    <w:rsid w:val="27BB6190"/>
    <w:rsid w:val="35553BE1"/>
    <w:rsid w:val="37F7100C"/>
    <w:rsid w:val="3FAE3DB1"/>
    <w:rsid w:val="46F60823"/>
    <w:rsid w:val="493F190C"/>
    <w:rsid w:val="52D200D8"/>
    <w:rsid w:val="54944234"/>
    <w:rsid w:val="54984F42"/>
    <w:rsid w:val="5A473E6E"/>
    <w:rsid w:val="5F2366F1"/>
    <w:rsid w:val="66166687"/>
    <w:rsid w:val="66B06886"/>
    <w:rsid w:val="68A46241"/>
    <w:rsid w:val="69020E67"/>
    <w:rsid w:val="6BFD3103"/>
    <w:rsid w:val="6F8D300C"/>
    <w:rsid w:val="72725752"/>
    <w:rsid w:val="7900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jc w:val="center"/>
    </w:pPr>
    <w:rPr>
      <w:rFonts w:ascii="Times New Roman" w:hAnsi="Times New Roman" w:eastAsia="Times New Roman" w:cs="Times New Roman"/>
      <w:sz w:val="28"/>
      <w:szCs w:val="24"/>
      <w:lang w:val="ru-RU" w:eastAsia="ru-RU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6"/>
    <w:basedOn w:val="1"/>
    <w:next w:val="1"/>
    <w:link w:val="26"/>
    <w:qFormat/>
    <w:uiPriority w:val="0"/>
    <w:pPr>
      <w:keepNext/>
      <w:widowControl w:val="0"/>
      <w:outlineLvl w:val="5"/>
    </w:pPr>
    <w:rPr>
      <w:b/>
      <w:spacing w:val="60"/>
      <w:sz w:val="24"/>
      <w:szCs w:val="20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Balloon Text"/>
    <w:basedOn w:val="1"/>
    <w:link w:val="2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9">
    <w:name w:val="Body Text Indent 3"/>
    <w:basedOn w:val="1"/>
    <w:link w:val="23"/>
    <w:qFormat/>
    <w:uiPriority w:val="0"/>
    <w:pPr>
      <w:spacing w:after="120"/>
      <w:ind w:left="283"/>
      <w:jc w:val="left"/>
    </w:pPr>
    <w:rPr>
      <w:sz w:val="16"/>
      <w:szCs w:val="16"/>
    </w:rPr>
  </w:style>
  <w:style w:type="paragraph" w:styleId="10">
    <w:name w:val="header"/>
    <w:basedOn w:val="1"/>
    <w:link w:val="28"/>
    <w:semiHidden/>
    <w:unhideWhenUsed/>
    <w:qFormat/>
    <w:uiPriority w:val="99"/>
    <w:pPr>
      <w:tabs>
        <w:tab w:val="center" w:pos="4677"/>
        <w:tab w:val="right" w:pos="9355"/>
      </w:tabs>
      <w:spacing w:after="120"/>
      <w:ind w:firstLine="720"/>
      <w:jc w:val="both"/>
    </w:pPr>
    <w:rPr>
      <w:szCs w:val="20"/>
    </w:rPr>
  </w:style>
  <w:style w:type="paragraph" w:styleId="11">
    <w:name w:val="Body Text"/>
    <w:basedOn w:val="1"/>
    <w:link w:val="18"/>
    <w:unhideWhenUsed/>
    <w:qFormat/>
    <w:uiPriority w:val="0"/>
    <w:pPr>
      <w:spacing w:after="120"/>
    </w:pPr>
  </w:style>
  <w:style w:type="paragraph" w:styleId="12">
    <w:name w:val="Body Text Indent"/>
    <w:basedOn w:val="1"/>
    <w:link w:val="20"/>
    <w:unhideWhenUsed/>
    <w:qFormat/>
    <w:uiPriority w:val="99"/>
    <w:pPr>
      <w:spacing w:after="120"/>
      <w:ind w:left="283"/>
    </w:pPr>
  </w:style>
  <w:style w:type="paragraph" w:styleId="13">
    <w:name w:val="Title"/>
    <w:basedOn w:val="1"/>
    <w:link w:val="21"/>
    <w:qFormat/>
    <w:uiPriority w:val="0"/>
    <w:rPr>
      <w:b/>
      <w:szCs w:val="20"/>
    </w:rPr>
  </w:style>
  <w:style w:type="paragraph" w:styleId="14">
    <w:name w:val="footer"/>
    <w:basedOn w:val="1"/>
    <w:link w:val="29"/>
    <w:unhideWhenUsed/>
    <w:qFormat/>
    <w:uiPriority w:val="99"/>
    <w:pPr>
      <w:tabs>
        <w:tab w:val="center" w:pos="4677"/>
        <w:tab w:val="right" w:pos="9355"/>
      </w:tabs>
      <w:spacing w:after="120"/>
      <w:ind w:firstLine="720"/>
      <w:jc w:val="both"/>
    </w:pPr>
    <w:rPr>
      <w:szCs w:val="20"/>
    </w:rPr>
  </w:style>
  <w:style w:type="paragraph" w:styleId="1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sz w:val="24"/>
    </w:rPr>
  </w:style>
  <w:style w:type="table" w:styleId="16">
    <w:name w:val="Table Grid"/>
    <w:basedOn w:val="6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Заголовок 1 Знак"/>
    <w:basedOn w:val="5"/>
    <w:link w:val="2"/>
    <w:qFormat/>
    <w:uiPriority w:val="0"/>
    <w:rPr>
      <w:rFonts w:ascii="Times New Roman" w:hAnsi="Times New Roman" w:eastAsia="Times New Roman" w:cs="Arial"/>
      <w:b/>
      <w:bCs/>
      <w:kern w:val="32"/>
      <w:sz w:val="28"/>
      <w:szCs w:val="32"/>
      <w:lang w:eastAsia="ru-RU"/>
    </w:rPr>
  </w:style>
  <w:style w:type="character" w:customStyle="1" w:styleId="18">
    <w:name w:val="Основной текст Знак"/>
    <w:basedOn w:val="5"/>
    <w:link w:val="11"/>
    <w:qFormat/>
    <w:uiPriority w:val="0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19">
    <w:name w:val="List Paragraph"/>
    <w:basedOn w:val="1"/>
    <w:qFormat/>
    <w:uiPriority w:val="34"/>
    <w:pPr>
      <w:ind w:left="720"/>
      <w:contextualSpacing/>
      <w:jc w:val="left"/>
    </w:pPr>
    <w:rPr>
      <w:sz w:val="24"/>
    </w:rPr>
  </w:style>
  <w:style w:type="character" w:customStyle="1" w:styleId="20">
    <w:name w:val="Основной текст с отступом Знак"/>
    <w:basedOn w:val="5"/>
    <w:link w:val="12"/>
    <w:qFormat/>
    <w:uiPriority w:val="9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customStyle="1" w:styleId="21">
    <w:name w:val="Название Знак"/>
    <w:basedOn w:val="5"/>
    <w:link w:val="13"/>
    <w:qFormat/>
    <w:uiPriority w:val="0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customStyle="1" w:styleId="22">
    <w:name w:val="Заголовок 2 Знак"/>
    <w:basedOn w:val="5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ru-RU"/>
      <w14:textFill>
        <w14:solidFill>
          <w14:schemeClr w14:val="accent1"/>
        </w14:solidFill>
      </w14:textFill>
    </w:rPr>
  </w:style>
  <w:style w:type="character" w:customStyle="1" w:styleId="23">
    <w:name w:val="Основной текст с отступом 3 Знак"/>
    <w:basedOn w:val="5"/>
    <w:link w:val="9"/>
    <w:qFormat/>
    <w:uiPriority w:val="0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customStyle="1" w:styleId="24">
    <w:name w:val="Текст выноски Знак"/>
    <w:basedOn w:val="5"/>
    <w:link w:val="8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customStyle="1" w:styleId="25">
    <w:name w:val="Т-1"/>
    <w:basedOn w:val="1"/>
    <w:qFormat/>
    <w:uiPriority w:val="0"/>
    <w:pPr>
      <w:spacing w:line="360" w:lineRule="auto"/>
      <w:ind w:firstLine="720"/>
      <w:jc w:val="both"/>
    </w:pPr>
    <w:rPr>
      <w:szCs w:val="20"/>
    </w:rPr>
  </w:style>
  <w:style w:type="character" w:customStyle="1" w:styleId="26">
    <w:name w:val="Заголовок 6 Знак"/>
    <w:basedOn w:val="5"/>
    <w:link w:val="4"/>
    <w:qFormat/>
    <w:uiPriority w:val="0"/>
    <w:rPr>
      <w:rFonts w:ascii="Times New Roman" w:hAnsi="Times New Roman" w:eastAsia="Times New Roman" w:cs="Times New Roman"/>
      <w:b/>
      <w:spacing w:val="60"/>
      <w:sz w:val="24"/>
      <w:szCs w:val="20"/>
      <w:lang w:eastAsia="ru-RU"/>
    </w:rPr>
  </w:style>
  <w:style w:type="paragraph" w:customStyle="1" w:styleId="27">
    <w:name w:val="14-15"/>
    <w:basedOn w:val="1"/>
    <w:qFormat/>
    <w:uiPriority w:val="0"/>
    <w:pPr>
      <w:spacing w:line="360" w:lineRule="auto"/>
      <w:ind w:firstLine="709"/>
      <w:jc w:val="both"/>
    </w:pPr>
    <w:rPr>
      <w:szCs w:val="28"/>
    </w:rPr>
  </w:style>
  <w:style w:type="character" w:customStyle="1" w:styleId="28">
    <w:name w:val="Верхний колонтитул Знак"/>
    <w:basedOn w:val="5"/>
    <w:link w:val="10"/>
    <w:semiHidden/>
    <w:qFormat/>
    <w:uiPriority w:val="99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29">
    <w:name w:val="Нижний колонтитул Знак"/>
    <w:basedOn w:val="5"/>
    <w:link w:val="14"/>
    <w:qFormat/>
    <w:uiPriority w:val="99"/>
    <w:rPr>
      <w:rFonts w:ascii="Times New Roman" w:hAnsi="Times New Roman" w:eastAsia="Times New Roman" w:cs="Times New Roman"/>
      <w:sz w:val="28"/>
      <w:szCs w:val="20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2D992-033B-469F-9083-0BE0FB2691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2</Pages>
  <Words>320</Words>
  <Characters>2180</Characters>
  <Lines>16</Lines>
  <Paragraphs>4</Paragraphs>
  <TotalTime>5</TotalTime>
  <ScaleCrop>false</ScaleCrop>
  <LinksUpToDate>false</LinksUpToDate>
  <CharactersWithSpaces>2527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2014-07-29T10:25:00Z</dcterms:created>
  <dc:creator>Intel</dc:creator>
  <cp:lastModifiedBy>WPS_1709814615</cp:lastModifiedBy>
  <cp:lastPrinted>2026-06-10T12:22:48Z</cp:lastPrinted>
  <dcterms:modified xsi:type="dcterms:W3CDTF">2026-06-10T12:24:03Z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94C032CC8EB745F1A0950CB135933DD6_13</vt:lpwstr>
  </property>
  <property fmtid="{D5CDD505-2E9C-101B-9397-08002B2CF9AE}" pid="4" name="KSOTemplateDocerSaveRecord">
    <vt:lpwstr>eyJoZGlkIjoiOThlOWE0YjZhYzAwMmFkN2QwYjA4MWFkOTM2MzY5YjIiLCJ1c2VySWQiOiI4NDIzMzE4MDEyMjgifQ==</vt:lpwstr>
  </property>
</Properties>
</file>